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2B3" w:rsidRPr="00AF12B3" w:rsidRDefault="00AF12B3" w:rsidP="00AF12B3">
      <w:pPr>
        <w:spacing w:after="0" w:line="240" w:lineRule="auto"/>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0" w:line="240" w:lineRule="auto"/>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0" w:line="360" w:lineRule="auto"/>
        <w:jc w:val="center"/>
        <w:rPr>
          <w:rFonts w:ascii="Times New Roman" w:eastAsia="Times New Roman" w:hAnsi="Times New Roman" w:cs="Times New Roman"/>
          <w:sz w:val="24"/>
          <w:szCs w:val="24"/>
          <w:lang w:eastAsia="tr-TR"/>
        </w:rPr>
      </w:pPr>
      <w:bookmarkStart w:id="0" w:name="OLE_LINK4"/>
      <w:bookmarkStart w:id="1" w:name="OLE_LINK3"/>
      <w:bookmarkEnd w:id="0"/>
      <w:r w:rsidRPr="00AF12B3">
        <w:rPr>
          <w:rFonts w:ascii="TR Arial" w:eastAsia="Times New Roman" w:hAnsi="TR Arial" w:cs="Times New Roman"/>
          <w:b/>
          <w:bCs/>
          <w:color w:val="000000"/>
          <w:sz w:val="24"/>
          <w:szCs w:val="24"/>
          <w:lang w:eastAsia="tr-TR"/>
        </w:rPr>
        <w:t>MADEN KANUNUNDA VE BAZI KANUNLARDA DEĞİŞİKLİK YAPILMASINA DAİR KANUN</w:t>
      </w:r>
      <w:bookmarkEnd w:id="1"/>
    </w:p>
    <w:tbl>
      <w:tblPr>
        <w:tblW w:w="0" w:type="auto"/>
        <w:tblInd w:w="250" w:type="dxa"/>
        <w:tblCellMar>
          <w:left w:w="0" w:type="dxa"/>
          <w:right w:w="0" w:type="dxa"/>
        </w:tblCellMar>
        <w:tblLook w:val="04A0"/>
      </w:tblPr>
      <w:tblGrid>
        <w:gridCol w:w="2629"/>
        <w:gridCol w:w="1516"/>
        <w:gridCol w:w="4817"/>
      </w:tblGrid>
      <w:tr w:rsidR="00AF12B3" w:rsidRPr="00AF12B3" w:rsidTr="00AF12B3">
        <w:tc>
          <w:tcPr>
            <w:tcW w:w="3209" w:type="dxa"/>
            <w:tcMar>
              <w:top w:w="0" w:type="dxa"/>
              <w:left w:w="70" w:type="dxa"/>
              <w:bottom w:w="0" w:type="dxa"/>
              <w:right w:w="70" w:type="dxa"/>
            </w:tcMar>
            <w:hideMark/>
          </w:tcPr>
          <w:p w:rsidR="00AF12B3" w:rsidRPr="00AF12B3" w:rsidRDefault="00AF12B3" w:rsidP="00AF12B3">
            <w:pPr>
              <w:spacing w:before="40" w:after="40" w:line="360" w:lineRule="auto"/>
              <w:jc w:val="both"/>
              <w:rPr>
                <w:rFonts w:ascii="Times New Roman" w:eastAsia="Times New Roman" w:hAnsi="Times New Roman" w:cs="Times New Roman"/>
                <w:sz w:val="24"/>
                <w:szCs w:val="24"/>
                <w:lang w:eastAsia="tr-TR"/>
              </w:rPr>
            </w:pPr>
            <w:r w:rsidRPr="00AF12B3">
              <w:rPr>
                <w:rFonts w:ascii="Times New Roman" w:eastAsia="Times New Roman" w:hAnsi="Times New Roman" w:cs="Times New Roman"/>
                <w:b/>
                <w:bCs/>
                <w:sz w:val="28"/>
                <w:szCs w:val="28"/>
                <w:u w:val="single"/>
                <w:lang w:eastAsia="tr-TR"/>
              </w:rPr>
              <w:t>Kanun No. 5995</w:t>
            </w:r>
          </w:p>
        </w:tc>
        <w:tc>
          <w:tcPr>
            <w:tcW w:w="1975" w:type="dxa"/>
            <w:tcMar>
              <w:top w:w="0" w:type="dxa"/>
              <w:left w:w="70" w:type="dxa"/>
              <w:bottom w:w="0" w:type="dxa"/>
              <w:right w:w="70" w:type="dxa"/>
            </w:tcMar>
            <w:hideMark/>
          </w:tcPr>
          <w:p w:rsidR="00AF12B3" w:rsidRPr="00AF12B3" w:rsidRDefault="00AF12B3" w:rsidP="00AF12B3">
            <w:pPr>
              <w:spacing w:before="40" w:after="40" w:line="360" w:lineRule="auto"/>
              <w:jc w:val="center"/>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tc>
        <w:tc>
          <w:tcPr>
            <w:tcW w:w="5906" w:type="dxa"/>
            <w:tcMar>
              <w:top w:w="0" w:type="dxa"/>
              <w:left w:w="70" w:type="dxa"/>
              <w:bottom w:w="0" w:type="dxa"/>
              <w:right w:w="70" w:type="dxa"/>
            </w:tcMar>
            <w:hideMark/>
          </w:tcPr>
          <w:p w:rsidR="00AF12B3" w:rsidRPr="00AF12B3" w:rsidRDefault="00AF12B3" w:rsidP="00AF12B3">
            <w:pPr>
              <w:spacing w:before="40" w:after="40" w:line="360" w:lineRule="auto"/>
              <w:jc w:val="right"/>
              <w:rPr>
                <w:rFonts w:ascii="Times New Roman" w:eastAsia="Times New Roman" w:hAnsi="Times New Roman" w:cs="Times New Roman"/>
                <w:sz w:val="24"/>
                <w:szCs w:val="24"/>
                <w:lang w:eastAsia="tr-TR"/>
              </w:rPr>
            </w:pPr>
            <w:r w:rsidRPr="00AF12B3">
              <w:rPr>
                <w:rFonts w:ascii="Times New Roman" w:eastAsia="Times New Roman" w:hAnsi="Times New Roman" w:cs="Times New Roman"/>
                <w:b/>
                <w:bCs/>
                <w:sz w:val="28"/>
                <w:szCs w:val="28"/>
                <w:u w:val="single"/>
                <w:lang w:eastAsia="tr-TR"/>
              </w:rPr>
              <w:t xml:space="preserve">Kabul Tarihi: 10/6/2010       </w:t>
            </w:r>
          </w:p>
        </w:tc>
      </w:tr>
    </w:tbl>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MADDE 1-</w:t>
      </w:r>
      <w:r w:rsidRPr="00AF12B3">
        <w:rPr>
          <w:rFonts w:ascii="TR Arial" w:eastAsia="Times New Roman" w:hAnsi="TR Arial" w:cs="Times New Roman"/>
          <w:color w:val="000000"/>
          <w:sz w:val="24"/>
          <w:szCs w:val="24"/>
          <w:lang w:eastAsia="tr-TR"/>
        </w:rPr>
        <w:t xml:space="preserve"> 4/6/1985 tarihli ve 3213 sayılı Maden Kanununun 2 nci maddesinin ikinci fıkrasının (II) numaralı bendi aşağıdaki şekilde değiştirilmiş; (III) numaralı bendinin sonuna “Hidrojen Sülfür (7/3/1954 tarihli ve 6326 sayılı Petrol Kanunu hükümleri mahfuz kalmak kaydıyla)” ibaresi eklenmiş; (IV) numaralı bendinin (b) alt bendine “taşkömürü,” ibaresinden sonra gelmek üzere “kömüre bağlı metan gazı,” ibaresi eklenmiş, alt bendin sonunda yer alan “Radyoaktif Mineraller (Uranyum, Toryum, Radyum)” ibaresi çıkarılmış ve alt bendin sonuna “Kokolit ve Sapropel (Petrol Kanunu hükümleri mahfuz kalmak kaydıyla)” ibaresi eklenmiş; fıkranın sonuna aşağıdaki bent eklenmiştir.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 “II. Grup madenler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a)  Kalsit, Dolomit, Kalker, Granit, Andezit, Bazalt gibi kayaçlardan Agrega,  mıcır veya öğütülerek kullanılacak kayaçlar.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  b)  Mermer, Traverten, Granit, Andezit, Bazalt gibi blok olarak üretilen taşlar ile dekoratif amaçla kullanılan doğal taşlar.”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“VI. Grup madenler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Radyoaktif Mineraller ve diğer radyoaktif maddeler.”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MADDE 2-</w:t>
      </w:r>
      <w:r w:rsidRPr="00AF12B3">
        <w:rPr>
          <w:rFonts w:ascii="TR Arial" w:eastAsia="Times New Roman" w:hAnsi="TR Arial" w:cs="Times New Roman"/>
          <w:color w:val="000000"/>
          <w:sz w:val="24"/>
          <w:szCs w:val="24"/>
          <w:lang w:eastAsia="tr-TR"/>
        </w:rPr>
        <w:t xml:space="preserve"> 3213 sayılı Kanunun 3 üncü maddesinde yer alan İhtisaslaşmış Devlet Kuruluşu tanımındaki “Karayolları ve Türkiye Demir ve Çelik İşletmeleri Genel müdürlükleri” ibaresi “Karayolları Genel Müdürlüğü ve Elektrik Üretim A.Ş.” olarak değiştirilmiş ve maddeye aşağıdaki tanımlar eklenmiştir.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“Altyapı Tesisi: Madencilik faaliyetleri için zorunlu ve temdit dahil ruhsat süresi ile sınırlı olan yol, su, haberleşme, enerji nakil hattı, bant konveyör, havai hat, kuyu tesisleri, şantiye binası, yemekhane, atölye, kantar tesisleri, maden stok alanı, pasa döküm alanı, atık barajı, trafo, patlayıcı madde ve müştemilatı deposu gibi geçici yapı ve binaları.</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Geçici Tesisler: Maden ruhsatının süresine bağlı olarak yapılan tesis ve altyapı tesisleri.</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Kurul: Devlet Planlama Teşkilatının bağlı olduğu bakanın başkanlığında oluşturulan, maden işletme faaliyetleri ile diğer yatırımların kamu yararı açısından önceliğini ve önemini tespit ederek karar veren kurulu.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Tesis: Madencilik faaliyetleri için zorunlu olan her türlü kırma, eleme, öğütme, kesme ve sayalama tesisleri ile işleme tesisi kapsamında asfalt üretim, hazır beton, yapı elemanı tesisleri, sallantılı masa, jig, konsantratör, flotasyon, liç, kalsinasyon, bioksidasyon ve benzeri cevher hazırlama ve zenginleştirme tesisleri, karıştırma, depolama, stoklama, atık kazanma ve atık bertaraf tesisleri gibi geçici üniteleri.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Maden Arama Projesi: Arama ruhsat sahasında bir termin planı dahilinde,  ekonomik olarak işletilebilecek  bir maden  yatağı  bulabilmek için arama süresi  boyunca yapılacak olan arama faaliyetlerini ve bu faaliyetlerin gerçekleştirilmesine yönelik yatırım bilgilerini ve mali yeterliliği içeren projeyi.</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lastRenderedPageBreak/>
        <w:t>Ön İnceleme Raporu: Hedef sahayı seçmenin gerekçeleri, nedenleri ve aranacak maden/madenlerin belirtildiği; mevcut bilgiler doğrultusunda hazırlanmış yorum ve değerlendirmeleri içeren raporunu.</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Ön Arama Faaliyet Raporu: Ön arama döneminde maden arama projesinde belirtilen madenin yapısına göre, maden kaynağına yönelik elde edilen veriler doğrultusundaki tenör/kalite tahminini içeren kaynak raporunu.</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Genel Arama Faaliyet Raporu: Genel arama döneminde madenin yapısına göre, maden arama projesinde belirtilen yöntem ve uygulamalar ile detay arama dönemine ilişkin öngörülen sondaj, yarma, kuyu, galeri gibi arama faaliyetlerine ait bilgileri içeren kaynak veya rezerv raporunu.</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Detay Arama Faaliyet Raporu: Detay arama döneminde madenin yapısına göre maden arama projesinde belirtilen yöntem ve uygulamalar ile sondaj, yarma, kuyu, galeri gibi arama faaliyetlerine ilişkin bilgileri ve diğer belgeleri kapsayan görünür rezerv raporunu.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Kaynak: Yerkabuğunda veya yerkabuğunun derinliklerinde, biçim, nitelik ve nicelik olarak muhtemel ekonomik beklentilere neden olan maden veya mineral yoğunlaşmasını.</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Oda Sicil Belgesi: Mühendislerin odaya üyeliklerinin devam ettiğine dair yılda bir kez alınan belgeyi.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Muhammen Bedel: I. Grup (a) bendi madenler için mülk sahibinin izni alınarak verilen ruhsatlarda veya ruhsat süre uzatım işlemlerinde madenin cinsi, rezervi ve yeri dikkate alınarak ilgili il özel idaresi tarafından belirlenen bedeli.”</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 xml:space="preserve"> MADDE 3- </w:t>
      </w:r>
      <w:r w:rsidRPr="00AF12B3">
        <w:rPr>
          <w:rFonts w:ascii="TR Arial" w:eastAsia="Times New Roman" w:hAnsi="TR Arial" w:cs="Times New Roman"/>
          <w:color w:val="000000"/>
          <w:sz w:val="24"/>
          <w:szCs w:val="24"/>
          <w:lang w:eastAsia="tr-TR"/>
        </w:rPr>
        <w:t>3213 sayılı Kanunun 7 nci maddesinin birinci fıkrası aşağıdaki şekilde yeniden düzenlenmiş, birinci fıkrasından sonra gelmek üzere aşağıdaki fıkralar eklenmiş; mevcut ikinci fıkrasında yer alan “bu yönetmelik” ibaresi “ilgili Kanun” şeklinde değiştirilmiş; mevcut dördüncü fıkrası aşağıdaki şekilde değiştirilmiş; mevcut yedinci fıkrası aşağıdaki şekilde değiştirilmiş ve yedinci fıkradan sonra gelmek üzere aşağıdaki fıkra eklenmiş; Anayasa Mahkemesince iptal edilen sekizinci fıkrası aşağıdaki şekilde yeniden düzenlenmiş; mevcut dokuzuncu fıkrası aşağıdaki şekilde değiştirilmiş ve bu dokuzuncu fıkradan sonra gelmek üzere aşağıdaki fıkra eklenmiş; mevcut on birinci fıkrası aşağıdaki şekilde değiştirilmiştir.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“Madencilik faaliyetlerinin yapılması ve ruhsatlandırma işlemlerinin yürütülmesi ile ilgili olarak yeni verilecek ruhsat alanlarına maden işletme yöntemi, faaliyetin yapıldığı bölge, madenin cinsi, yapılacak yatırımın çevresel etkileri, şehirleşme ve benzeri hususlar dikkate alınarak, temdit talepleri dahil ruhsat verilen alanlarda kazanılmış haklar korunmak kaydıyla, ilgili kurumların görüşleri alınarak Bakanlık tarafından kısıtlama getirilebilir. İlk müracaat veya ihale yolu ile yapılacak ruhsatlandırmalarda müracaatın yapılacağı alanlar diğer kanunlar ile getirilen kısıtlamalar gözönüne alınarak Bakanlıkça ruhsat müracaatına kapatılabilir. Kısıtlama  gerekçesi  ortadan  kalkan alanlar ihale  yoluyla aramalara açılır. Bu Kanun dışında madencilik faaliyetleri ile ilgili olarak yapılacak her türlü kısıtlama ancak kanun ile düzenlenir.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Özel çevre koruma bölgeleri, milli parklar, yaban hayatı koruma ve geliştirme sahaları, muhafaza ormanları, 4/4/1990 tarihli ve 3621 sayılı Kıyı Kanununa göre korunması gerekli alanlar, 1 inci derece askeri yasak bölgeler, 1/5000 ölçekli imar planı onaylanmış alanlar, 1 inci derece sit alanları ile madencilik amacı dışında tahsis edilen ve Genel Müdürlük tarafından uygun görüş verilen elektrik santralleri, organize </w:t>
      </w:r>
      <w:r w:rsidRPr="00AF12B3">
        <w:rPr>
          <w:rFonts w:ascii="TR Arial" w:eastAsia="Times New Roman" w:hAnsi="TR Arial" w:cs="Times New Roman"/>
          <w:color w:val="000000"/>
          <w:sz w:val="24"/>
          <w:szCs w:val="24"/>
          <w:lang w:eastAsia="tr-TR"/>
        </w:rPr>
        <w:lastRenderedPageBreak/>
        <w:t>sanayi bölgeleri, petrol, doğalgaz ve jeotermal boru hatları gibi yatırım alanlarına ait koordinatlar ilgili kurumlar tarafından Genel Müdürlüğe bildirilir.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Bu alanlara yapılan ruhsat müracaatlarının hak sağlaması halinde iki ay içinde harç ve teminatın yatırılmasından sonra bu alanlara ilişkin ilgili kurumlardan izin alınması için müracaat sahibine bir yıl süre verilir. Bu süre içinde izin alınması durumunda Kanunun 16 ncı maddesine göre ruhsat düzenlenir, izin alınamaması halinde müracaat reddedilir. Müraacat alanının bir kısmının bahse konu alanlarla çakışması halinde, çakışan alan dışındaki serbest alana ilişkin olarak iki aylık süre içinde Kanunun 16 ncı maddesine göre müracaatta bulunulması halinde ruhsat düzenlenir. Aksi halde tüm müracaat alanı bu süre sonunda müracaatlara açık hale gelir.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Devlet ormanları içinde yapılacak maden arama ve işletme faaliyetleri ile bu faaliyetler için zorunlu ve ruhsat süresine bağlı olarak yapılan geçici tesislere 31/8/1956 tarihli ve 6831 sayılı Orman Kanunu hükümlerine göre izin verilir.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Yaban hayatı koruma ve geliştirme sahalarında maden arama ve işletme faaliyetleri ile bu faaliyetler için gerekli geçici tesislere çevresel etki değerlendirme raporunda belirlenen esaslar dahilinde izin verilir. Alınan izinler, temditler dahil ruhsat hukuku sonuna kadar devam eder.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Uygulanan yöntem, teknoloji ve derinliğe bağlı olarak projesi Genel Müdürlükçe uygun bulunan yeraltı madencilik faaliyetlerinin tekabül ettiği yüzey alanı için herhangi bir izin alınmaz. Yeraltı madencilik faaliyetlerine bağlı olarak gerekli olan yerüstü tesisleri veya galeri ağzının isabet ettiği alan için gerekli izinlerin alınması zorunludur.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Madencilik faaliyeti yapılan alanların, izne tabi alan olmaları halinde, ilgili olduğu kanun hükümlerine göre gerekli izinlerin alınması zorunludur. Ancak, Genel Müdürlükçe işletme ruhsatı verildikten sonra, işletme ruhsat alanının diğer kanunlara göre izne tabi alan haline gelmesi durumunda ilgili kanunların öngördüğü yükümlülüklerin yerine getirilmesi suretiyle kazanılmış haklar korunarak faaliyetler sürdürülür. Diğer kanunlara göre izne tabi alanlar, Genel Müdürlüğün görüşü alınarak belirlenir.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Kazanılmış haklar korunmak kaydıyla içme ve kullanma suyu rezervuarının maksimum su seviyesinden itibaren 1000-2000 metre mesafe genişliğindeki şeritte galeri usulü patlatma yapılmaması, alıcı ortama arıtma yapılmadan doğrudan su deşarj edilmemesi şartıyla çevre ve insan sağlığına zarar vermeyeceği bilimsel ve teknik olarak belirlenen maden arama ve işletme faaliyetleri ile altyapı tesislerine izin verilir. 2000 metreden sonraki koruma alanı içinde çevresel etki  değerlendirmesi raporuna  göre yapılması uygun bulunan  maden istihracı ve her türlü tesis yapılabilir. Ancak faaliyet sırasında alıcı ortama yapılacak deşarjlarda ilgili yönetmelikte belirtilen limitlere uyulması zorunludur.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Maden üretim faaliyetleri ile bu faaliyetlere dayalı ruhsat sahasındaki tesisler için işyeri açma ve çalışma ruhsatları il özel idareleri tarafından verilir. Bu ruhsatların verilmesi sırasında 2464 sayılı Belediye Gelirleri Kanunu hükümlerine göre belediyelerin tahsil ettiği işyeri açma izni harcı il özel idaresi tarafından tahsil edilir. Bu bedelin % 50’si ruhsatın bulunduğu bölgeyle sınırlı olarak altyapı yatırımlarında kullanılmak üzere, doğrudan ilgili ilçe veya ilçelerin Köylere Hizmet Götürme Birlikleri hesabına aktarılır. Bu alanların belediyelerin mücavir alanı içerisinde kalması durumunda tahsil edilen harcın % 50’si ilgili belediyenin hesabına aktarılır.”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“İmar alanları içinde kalan madencilik faaliyetleri, ilgili yerel merciden izin alınarak yapılır. Ruhsat alındıktan sonra imar alanları içine alınan maden sahalarına bu </w:t>
      </w:r>
      <w:r w:rsidRPr="00AF12B3">
        <w:rPr>
          <w:rFonts w:ascii="TR Arial" w:eastAsia="Times New Roman" w:hAnsi="TR Arial" w:cs="Times New Roman"/>
          <w:color w:val="000000"/>
          <w:sz w:val="24"/>
          <w:szCs w:val="24"/>
          <w:lang w:eastAsia="tr-TR"/>
        </w:rPr>
        <w:lastRenderedPageBreak/>
        <w:t>hüküm uygulanmaz. İmar planı bulunmayan alanlarda yapılan veya yapılacak olan madencilik faaliyetleri ile bu faaliyetlere bağlı geçici tesisler ve bunların müştemilatı için imar planı yapılmaz. İşletme ruhsatları çevre düzeni ve imar planları notuna işlenir. İmarsız alanlarda yürütülen madencilik faaliyetleri için gerekli olan geçici tesisler ve bunların müştemilatı, inşaat ve yapı kullanma iznine tabi değildir.   Ancak, yapıların fen ve sağlık kurallarına uygun olması ve ilgili il özel idaresine bildirilmesi zorunludur. İmarsız alanlarda yürütülen madencilik faaliyetleri için gerekli olan geçici tesisler ve bunların müştemilatı niteliğindeki yapıların, ruhsat sahibi tarafından madencilik faaliyetinin sonlandırılmasını müteakip bir yıl içinde kaldırılması, bunlardan çevresel etki değerlendirmesi olumlu kararı alınmış olanların, çevresel etki değerlendirmesi raporunda belirtildiği şekli ile her iki alanda da yol, su, haberleşme, enerji nakil hattı, bant konveyör, havai hat ve kuyu tesislerinin ilgili idarenin onayı ve talebi doğrultusunda bedelsiz olarak kalmasına izin verilebilir. Diğerlerinin ise süresinde yerinden kaldırılması veya çevre ile uyumlu hale getirilmesi zorunludur. Ruhsat sahibinin bu yükümlülüklerini yerine getirmemesi halinde, çevre ve insan sağlığı bakımından sorumlulukları devam eder. Ruhsat sahibi tarafından yapılması gereken işlemler valilik veya ilgili idare tarafından yerine getirilerek yapılan masraflar 21/7/1953 tarihli ve 6183 sayılı Amme Alacaklarının Tahsil Usulü Hakkında Kanun hükümlerine göre tahsil edilir.”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  “Madencilik faaliyetleri ile Devlet ve il yolları, otoyollar, demir yolları, havaalanı, liman, baraj, enerji tesisleri, petrol, doğalgaz, jeotermal boru hatları, su isale hatları gibi kamu yararı niteliği taşıyan yatırımların birbirlerini engellemesi, maden işletme faaliyetinin yapılamaz hale gelmesi, yatırım için başka alternatif alanların bulunamaması durumunda, madencilik faaliyeti ve yatırımla ilgili karar, Kurul tarafından verilir.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Herhangi bir yatırım yapılmamış I. Grup madenler, mıcır, kaba inşaat, baraj, gölet, liman, yol gibi yapılarda kullanılan her türlü yapı hammaddeleri için verilen ruhsatlar ile görünür rezervi belirlenmemiş diğer grup maden ruhsat sahaları ile çakışan aynı yerdeki diğer yatırımlara Genel Müdürlükçe izin verilir. Ruhsatlı sahalarda görünür rezervi belirlemek üzere yapılan sondaj, kuyu, galeri, desandre gibi işler için yapılan yatırımların ve maden varlığının  belgelenmesi  durumunda tespit edilen  görünür rezerv alanı dışındaki  alanlar için, diğer yatırımların madencilik faaliyetlerini engellemeyeceğine Genel Müdürlükçe karar verilmesi halinde diğer yatırım için izin verilir. Bu alanlarda ruhsat sahibi tarafından yapılmış yatırımı etkileyen bir husus var ise bu alanla ilgili karar Kurul tarafından verilir. İşletme ruhsat alanı içerisinde ancak işletme izni veya görünür rezerv alanı dışındaki bir alanda diğer yatırımlara Genel Müdürlükçe izin verilebilir. Yatırımın işletme izni veya görünür rezerv alanı ile çakışması durumunda, Kurul tarafından karar verilir. Arama ruhsatı döneminde hiçbir yatırım yapılmamış ise diğer yatırımlara engel teşkil etmez.</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Kurul, Devlet Planlama Teşkilatının bağlı olduğu bakanın başkanlığında Enerji ve Tabii Kaynaklar Bakanı, diğer yatırımcı kurum ya da kuruluşun bağlı olduğu bakan/bakanlar ve yatırım kararına onay veren kurumun ilgili olduğu bakan olmak üzere asgari üç kişiden oluşur. Ancak, yatırımcı kuruluşun Devlet Planlama Teşkilatının bağlı olduğu Bakanlığa veya Bakanlığa bağlı ilgili veya ilişkili bir kurum ve katılımcı sayısının üçün altında olması halinde Sanayi ve Ticaret Bakanı Kurula katılır. Kurul, Enerji ve Tabii Kaynaklar Bakanı veya ilgili taraf bakanlardan herhangi birinin daveti üzerine toplanır ve kararlarını üye tamsayısının salt çoğunluğuyla alır. Kurul tarafından alınan karar, kamu yararı kararı yerine geçer. Kurulun sekretaryası, Genel Müdürlük tarafından yürütülür.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lastRenderedPageBreak/>
        <w:t>Kurul tarafından verilecek kararlarda; görünür rezerv alanı ile diğer yatırımın çakışması halinde öncelikle madenin makul bir sürede üretilebilme imkanının olup olmadığı,  ara ve uç ürüne yönelik madenciliğe dayalı sanayi tesislerinin hammadde ihtiyacını karşılayan ruhsatlı sahalarda, tesisin hammadde ihtiyacını karşılayacak şekilde alternatif alanların bulunup bulunmadığı dikkate alınarak değerlendirme yapılır.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Kurul tarafından gerekli görülmesi halinde hazırlatılan rapor, danışmanlık ücretleri, yolluk, gündelik ve benzeri tüm harcamalar yatırımcı tarafından karşılanır. Ayrıca, yatırımlar nedeniyle Kurul kararı ile faaliyeti kısıtlanan maden işletmecisinin yatırım giderleri, lehine karar verilen tarafça tazmin edilir.”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“Çevresel etki değerlendirmesi ile ilgili karar, işyeri açma ve çalışma ruhsatı, mülkiyet izni olmadan veya on üçüncü fıkraya aykırı faaliyette bulunulduğunun tespiti halinde ruhsat teminatı irad kaydedilerek bu alandaki faaliyet durdurulur. Bu ihlallerin üç yıl içinde üç kez yapıldığının tespiti halinde ise teminat irad kaydedilerek ruhsat iptal edilir.”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MADDE 4-</w:t>
      </w:r>
      <w:r w:rsidRPr="00AF12B3">
        <w:rPr>
          <w:rFonts w:ascii="TR Arial" w:eastAsia="Times New Roman" w:hAnsi="TR Arial" w:cs="Times New Roman"/>
          <w:color w:val="000000"/>
          <w:sz w:val="24"/>
          <w:szCs w:val="24"/>
          <w:lang w:eastAsia="tr-TR"/>
        </w:rPr>
        <w:t xml:space="preserve"> 3213 sayılı Kanunun 9 uncu maddesinin birinci fıkrası aşağıdaki şekilde değiştirilmiştir.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“Madencilik faaliyetleri Bakanlar Kurulu tarafından belirlenen teşviklerden yararlandırılır. Ancak hazır beton, asfalt ve yapı elemanları üretim tesisleri, imalat sanayi sektörü dışında madencilik faaliyeti kapsamında değerlendirilmez.”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 xml:space="preserve">MADDE 5- </w:t>
      </w:r>
      <w:r w:rsidRPr="00AF12B3">
        <w:rPr>
          <w:rFonts w:ascii="TR Arial" w:eastAsia="Times New Roman" w:hAnsi="TR Arial" w:cs="Times New Roman"/>
          <w:color w:val="000000"/>
          <w:sz w:val="24"/>
          <w:szCs w:val="24"/>
          <w:lang w:eastAsia="tr-TR"/>
        </w:rPr>
        <w:t xml:space="preserve">3213 sayılı Kanunun 10 uncu maddesinin ikinci fıkrasından sonra gelmek üzere aşağıdaki fıkra eklenmiş; mevcut dördüncü fıkrası aşağıdaki şekilde değiştirilmiş, dördüncü fıkrasından sonra gelmek üzere aşağıdaki fıkra eklenmiş; mevcut altıncı fıkrası aşağıdaki şekilde yeniden düzenlenmiş ve mevcut beşinci fıkrasında yer alan “beş” ibaresi “üç” şeklinde değiştirilmiştir.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 “Mühendisler tarafından hazırlanan her türlü proje, arama faaliyet raporu, faaliyet bilgi formları için geçerli olduğu yıla ait kayıtlı oldukları oda sicil belgesinin Genel Müdürlüğe veya il özel idarelerine verilmesi zorunludur. ”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“Gerçek dışı veya yanıltıcı beyanda bulunmak suretiyle bu Kanun hükümlerinin uygulanmasını engelleyen ve haksız surette hak iktisabına sebep olan teknik elemanlar uyarılır. Gerçek dışı veya yanıltıcı beyanların üç yıl içinde tekrarı halinde teknik elemanların bu Kanun gereğince yapacakları beyanlar bir yıl süreyle geçersiz sayılır. Fiilin her tekrarında hak mahrumiyeti uygulamasına devam edilir. Uygulanan uyarı ve hak mahrumiyeti, teknik elemanın bağlı bulunduğu mesleki teşekküle bildirilir.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Teknik nezaretçinin atandığı ruhsat sahasındaki faaliyetleri düzenli bir şekilde denetleyerek tespit ve önerilerini teknik nezaretçi defterine kaydetmesi zorunludur. Aksi takdirde teknik nezaretçi uyarılır. İkinci kez aynı ruhsat ile ilgili olarak bu yükümlülüklerin yerine getirilmemesi durumunda teknik nezaretçi hakkında beşinci fıkra hükümleri uygulanır. Teknik nezaretçi defterini, teknik nezaretçi ile ruhsat sahibi veya vekili imzalar. Defterin ibraz edilmemesi veya düzenli tutulmaması halinde,  ruhsat sahibine on yıl süreli işletme ruhsatları için belirlenen yıllık işletme ruhsat harcı tutarında idari para cezası uygulanır.”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“Bu Kanuna göre;</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a) Ruhsatın ait olduğu grup dışında, üretim hakkı olmayan diğer grup madenin üretilmesi ve/veya sevk edilmesi,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b) Arama ruhsat döneminde izinsiz üretim veya verilen üretim izninden fazla üretim ve satış yapılması,</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lastRenderedPageBreak/>
        <w:t xml:space="preserve">c) Ruhsat sahibinin kamulaştırılan alanı kamulaştırma amacı dışında kullanması,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ç) Galeri atımı yöntemi ile patlatma yapılması,</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d) Genel Müdürlükçe faaliyeti durdurulan sahalarda üretim faaliyetinde bulunulması,</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e) Ruhsat sahasında yapılan üretimlerin beyan edilmemesi,</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haksız yere hak iktisabı sayılır. Haksız yere hak iktisabına imkan veren bu hususlarla ilgili yapılmış beyanlar da gerçek dışı ve yanıltıcı beyanlar olarak kabul edilir.”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MADDE 6-</w:t>
      </w:r>
      <w:r w:rsidRPr="00AF12B3">
        <w:rPr>
          <w:rFonts w:ascii="TR Arial" w:eastAsia="Times New Roman" w:hAnsi="TR Arial" w:cs="Times New Roman"/>
          <w:color w:val="000000"/>
          <w:sz w:val="24"/>
          <w:szCs w:val="24"/>
          <w:lang w:eastAsia="tr-TR"/>
        </w:rPr>
        <w:t xml:space="preserve"> 3213 sayılı Kanunun 12 nci maddesinin üçüncü ve beşinci fıkraları aşağıdaki şekilde değiştirilmiş, beşinci fıkradan sonra gelmek üzere sırasıyla aşağıdaki fıkralar eklenmiştir.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“Sevk fişi olmaksızın maden sevk edildiğinin, mülkî idare amirlikleri veya il özel idareleri tarafından tespit edilmesi halinde, sevk edilen madene el konulur. Söz konusu madenin ocak başı satış bedelinin beş katı tutarında idari para cezası verilir. Ruhsat sahibi tarafından sevk fişi olmaksızın maden sevk edildiğinin, mülkî idare amirlikleri veya il özel idareleri tarafından tespit edilmesi halinde ise söz konusu madenin ocak başı satış bedelinin beş katı tutarında idari para cezası verilir.”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“Ruhsatı olmadan veya başkasına ait ruhsat alanı içerisinde üretim yapıldığının tespiti halinde  faaliyetler  durdurularak  üretilen madene  mülki  idare  tarafından el konulur. Bu fiili işleyenlere, bu fıkra kapsamında üretilmiş olup el konulan ve el konulma imkanı ortadan kalkmış olan tüm madenin ocak başı satış bedelinin üç katı tutarında idari para cezası uygulanır. Ruhsat alanında ruhsat grubu dışında üretim yapıldığının tespiti halinde faaliyetler durdurularak üretilen madene mülkî idare amirliklerince el konulur. Bu fiili işleyen kişilere, bu fıkra kapsamında üretilmiş olup el konulan ve el konulma imkânı ortadan kalkmış olan tüm madenin, ocak başı satış bedelinin iki katı tutarında idari para cezası uygulanır. El konulan madenler, mülki idare amirliklerince satılarak bedeli il özel idaresi hesabına aktarılır.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Hammadde üretim izni olmadan üretim yapıldığının ve hammaddenin kamuya ait projelerde kullanıldığının tespit edilmesi halinde faaliyetler durdurulur. Bu alanda üretilen hammadde için faaliyeti gerçekleştirene ocak başı satış bedeli kadar idari para cezası uygulanır. Hammadde üretim izin alanından üretilen hammaddenin projede belirtilen amaç dışında kullanıldığının tespit edilmesi halinde, faaliyeti gerçekleştirene amaç dışı kullanılan hammaddenin ocak başı satış bedelinin üç katı tutarında idari para cezası verilir. Yapılan üretimin projede belirtilen amaç dışında kullanımının ikinci kez tespiti halinde hammaddenin ocak başı satış bedelinin üç katı tutarında idari para cezası uygulanarak izin iptal edilir.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Ruhsatlı, ancak üretim veya işletme izni olmadan aynı grupta üretim yapıldığının tespiti halinde, üretim faaliyetleri durdurularak teminat irad kaydedilir.”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MADDE 7-</w:t>
      </w:r>
      <w:r w:rsidRPr="00AF12B3">
        <w:rPr>
          <w:rFonts w:ascii="TR Arial" w:eastAsia="Times New Roman" w:hAnsi="TR Arial" w:cs="Times New Roman"/>
          <w:color w:val="000000"/>
          <w:sz w:val="24"/>
          <w:szCs w:val="24"/>
          <w:lang w:eastAsia="tr-TR"/>
        </w:rPr>
        <w:t xml:space="preserve"> 3213 sayılı Kanunun 13 üncü maddesinin birinci, beşinci ve yedinci fıkraları aşağıdaki şekilde değiştirilmiştir.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“Ruhsatların verilmesi için harç ve teminatın yatırılması zorunludur. Ruhsat teminatı, ruhsat aşamasına  ve  ruhsat  süresine  bağlı olarak hektar başına yıllık ruhsat harcının % 1’ idir. Bu oranı % 50’si oranında artırmaya veya aynı oranda eksiltmeye Bakanlar Kurulu yetkilidir. Teminat miktarı 10.000 TL’den az olamaz. Bu miktar her yıl yeniden değerleme oranı nispetinde artırılır. Arama dönemi üretim izni ve üretim için işletme izni talep edildiğinde çevre ile uyum teminatı alınır. Bu teminat, özel kanunlarında belirtilen hükümler hariç yıllık işletme ruhsat harç bedeli kadar her yıl Haziran ayının son günü mesai saati bitimine kadar yatırılır. Bu teminatın süresi </w:t>
      </w:r>
      <w:r w:rsidRPr="00AF12B3">
        <w:rPr>
          <w:rFonts w:ascii="TR Arial" w:eastAsia="Times New Roman" w:hAnsi="TR Arial" w:cs="Times New Roman"/>
          <w:color w:val="000000"/>
          <w:sz w:val="24"/>
          <w:szCs w:val="24"/>
          <w:lang w:eastAsia="tr-TR"/>
        </w:rPr>
        <w:lastRenderedPageBreak/>
        <w:t>sonuna kadar yatırılmaması halinde ruhsat teminatı irad kaydedilir. Faaliyet sonrası sahanın çevre ile uyumlu hale getirilmesini müteakip, çevre ile uyum teminatı iade edilir.”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“Teminatlar, bir ay içinde muhasebe birimi emanet hesabına aktarılmak üzere Bakanlığın belirlediği bankada açılacak teminat hesabına yatırılır. Bu Kanuna göre irad kaydedilen teminatlar genel bütçeye gelir kaydedilir.”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“Bakanlık, mülki idare amirlikleri ve il özel idareleri tarafından bu Kanuna göre verilen idarî para cezaları 30/3/2005 tarihli ve 5326 sayılı Kabahatler Kanununa göre tahsil edilir. Tahakkuk eden ve ödenmeyen Devlet hakları ile ruhsat harçları 6183 sayılı Amme Alacaklarının Tahsil Usulü Hakkında Kanun hükümlerine göre takip ve tahsil edilmek üzere ilgili tahsil dairesine bildirilir.”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MADDE 8-</w:t>
      </w:r>
      <w:r w:rsidRPr="00AF12B3">
        <w:rPr>
          <w:rFonts w:ascii="TR Arial" w:eastAsia="Times New Roman" w:hAnsi="TR Arial" w:cs="Times New Roman"/>
          <w:color w:val="000000"/>
          <w:sz w:val="24"/>
          <w:szCs w:val="24"/>
          <w:lang w:eastAsia="tr-TR"/>
        </w:rPr>
        <w:t xml:space="preserve"> 3213 sayılı Kanunun 14 üncü maddesinin birinci fıkrası aşağıdaki şekilde değiştirilmiş  ve  birinci  fıkradan  sonra  gelmek  üzere  aşağıdaki  fıkralar  eklenmiş,  mevcut altıncı fıkrası aşağıdaki şekilde değiştirilmiş ve altıncı fıkradan sonra gelmek üzere aşağıdaki fıkra maddeye eklenmiş, mevcut beşinci fıkrası yürürlükten kaldırılmıştır.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“Devlet hakkı, ocaktan çıkarılan madenin ocak başındaki fiyatından alınır.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Üretilen madenin hammadde olarak kullanılması veya satılması halinde, aynı pazar ortamında madenin işletmelerdeki tüvenan olarak ocak başı satışında uygulanan fiyat, ocak başı satış fiyatıdır. Bu fiyat emsallerinden az olamaz. Emsal fiyatının tespitinde bu maddenin üçüncü fıkrası esas alınır.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Tüvenan madenin, herhangi bir zenginleştirme işlemine tabi tutulduktan veya bir prosesten geçirildikten sonra satış fiyatının oluştuğu durumlarda,  ocak başı satış fiyatı, madenin ocakta üretiminden ilk satışının yapıldığı aşamaya kadar oluşan nakliye, zenginleştirme ve varsa farklı prosese ait kullanılan tesis ve ekipmanın amortismanı dahil giderler çıkarılarak oluşan fiyattır.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Devlet hakkı;</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a) I. Grup ve II. Grup (a) bendi madenler ile mıcır, kaba inşaat, baraj, gölet, liman, yol gibi yapılarda kullanılan her türlü yapı hammaddelerinde ocak başı satış fiyatı boyutlandırılmış ve/veya yıkanmış olarak satılan fiyatı olup, bu madenlerden % 4,</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b) II. Grup (b) bendi madenlerde % 2, ancak bu madenlerin yurt içindeki kendi tesisinde işlenerek uç ürün haline getirilmesi durumunda  % 1,</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c) III. Grup ve V. Grup madenlerde % 4,</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ç)  IV. Grup madenlerde % 2,  ancak Altın, Gümüş ve Platin madenlerinde % 4,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d) VI. Grup madenlerden % 4,</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oranında alınır.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Ruhsat sahibi tarafından beyan edilen ocak başı satış fiyatı Bakanlık tarafından denetlenir ve eksik beyanlar tamamlattırılır. Hazinenin özel mülkiyetinde veya Devletin hüküm ve tasarrufu altında bulunan yerlerde yapılacak madencilik faaliyetlerinden Devlet hakkı % 30 fazlasıyla alınır. Devlet hakkı işletme ruhsat harç miktarından az olamaz.</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IV. Grup (c) bendi madenlerin yurt içinde ve kendi entegre tesisinde kullanılarak metal hale getirilmesi halinde ödenmesi gereken Devlet hakkının % 50’si alınmaz.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Yeraltı işletme yöntemi ile üretim yapılması durumunda ödenmesi gereken Devlet hakkının % 50’si alınmaz.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Altın, gümüş ve platin madenleri bu madde ile getirilen herhangi bir özel indirimden istifade edemez. Ayrıca, diğer madenlerden bu madde kapsamında </w:t>
      </w:r>
      <w:r w:rsidRPr="00AF12B3">
        <w:rPr>
          <w:rFonts w:ascii="TR Arial" w:eastAsia="Times New Roman" w:hAnsi="TR Arial" w:cs="Times New Roman"/>
          <w:color w:val="000000"/>
          <w:sz w:val="24"/>
          <w:szCs w:val="24"/>
          <w:lang w:eastAsia="tr-TR"/>
        </w:rPr>
        <w:lastRenderedPageBreak/>
        <w:t xml:space="preserve">belirtilen özel indirimlerden istifade edenler, bu Kanunun 9 uncu maddesinin ikinci fıkrasında belirtilen teşviklerden yararlanamaz.”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“Ruhsat sahibi tarafından yatırılan Devlet hakkının % 25’i il özel idare payı olarak ruhsatın bulunduğu ilin özel idaresine, % 25’i ruhsatın bulunduğu bölgeyle sınırlı olarak altyapı yatırımlarında kullanılmak üzere, doğrudan ilgili ilçe veya ilçelerin Köylere Hizmet Götürme Birlikleri hesabına, % 50’si de Hazine hesabına yatırılır.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Bakanlık, Devlet hakkının, bu Kanun hükümlerine uygun ve doğru bir şekilde hesap ve beyan edilmesine ilişkin tüm hususları, ruhsat sahasının büyüklüğü, maden grubu veya türü, işletme cirosu veya işletmenin kamuya ait olup olmaması hususlarını dikkate alarak, 3568 sayılı Kanun hükümleri çerçevesinde yeminli mali müşavirlerin tasdikine tabi tutabilir. Yeminli mali müşavirler yaptıkları tasdikin doğru olmaması halinde, tasdikin kapsamı ile sınırlı olmak üzere, kaybına uğratılan Devlet hakkından ve kesilecek cezalardan ruhsat sahibi ile birlikte müştereken ve müteselsilen sorumlu olurlar. Yeminli mali müşavirlerin tasdik raporlarına ilişkin usul ve esaslar Maliye Bakanlığının uygun görüşü alınarak yönetmelikle belirlenir.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 xml:space="preserve">MADDE 9- </w:t>
      </w:r>
      <w:r w:rsidRPr="00AF12B3">
        <w:rPr>
          <w:rFonts w:ascii="TR Arial" w:eastAsia="Times New Roman" w:hAnsi="TR Arial" w:cs="Times New Roman"/>
          <w:color w:val="000000"/>
          <w:sz w:val="24"/>
          <w:szCs w:val="24"/>
          <w:lang w:eastAsia="tr-TR"/>
        </w:rPr>
        <w:t xml:space="preserve">3213 sayılı Kanunun 16 ncı maddesinin birinci, beşinci ve yedinci fıkraları aşağıdaki şekilde değiştirilmiş, maddeye ikinci fıkrasının son cümlesinden önce gelmek üzere aşağıdaki cümle ve maddenin sonuna aşağıdaki fıkra eklenmiştir.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“I. Grup ve II. Grup (a) bendi madenler için doğrudan işletme ruhsatı verilir. II. Grup (b), III. Grup, IV. Grup ve VI. Grup madenler arama ruhsatı, V. Grup madenler arama sertifikası ile aranır. Müracaatların işletme talep harcı ile yapılması zorunludur. Müracaatlarda öncelik hakkı esastır.”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“Genel Müdürlüğe, I. Grup (b) bendi madenler için 50 hektarı, II. Grup (a) bendi madenler için 100 hektarı geçmeyecek şekilde doğrudan işletme ruhsatı, II. Grup (b) bendi madenler için 100, III. Grup madenler için 500, IV. Grup madenler için 2.000 ve VI. Grup madenler için 5.000 hektarı geçmeyecek şekilde arama ruhsatı, V. Grup madenler için 1.000 hektarı geçmeyecek şekilde arama sertifikası müracaatı yapılır. Ancak tamamı denizlere yapılan III., IV. ve VI.  Grup ruhsat müracaatları 50.000 hektarı geçmeyecek şekilde yapılır.”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“Müracaatlar, 1/25.000 ölçekli topoğrafik harita koordinatları esas alınarak tespit edilen noktalarla sınırlandırılmış alanlar için I. Grup (a) bendi madenler için il özel idarelerine, diğer grup madenler için Genel Müdürlüğe doğrudan veya internet yolu ile yapılır. Talep edilen alanın müsait olan kısmı müracaat tarihinde müracaat edene bildirilir ve iki ay içinde ön inceleme raporu, arama dönemi faaliyetlerinin yerine getirilebilmesi için gerekli olan mali yeterliliği de içeren maden arama projesinin verilmesi, harç ve teminatın yatırılması halinde arama ruhsatı verilir. Harç ve teminatın yatırılmaması ve bu belgelerin tamamlanmaması durumunda bu alanlar başka bir işleme gerek kalmaksızın müracaatlara açık hale gelir.”</w:t>
      </w:r>
    </w:p>
    <w:p w:rsidR="00AF12B3" w:rsidRPr="00AF12B3" w:rsidRDefault="00AF12B3" w:rsidP="00AF12B3">
      <w:pPr>
        <w:spacing w:before="60" w:after="60" w:line="240" w:lineRule="auto"/>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“Bu madenler için, özel mülkiyete tabi alanlarda mülk sahibinin izninin alınması halinde İl Özel İdaresi tarafından belirlenen muhammen bedelin yatırılmasını müteakip üçüncü şahıslara da ruhsat verilir.”</w:t>
      </w:r>
    </w:p>
    <w:p w:rsidR="00AF12B3" w:rsidRPr="00AF12B3" w:rsidRDefault="00AF12B3" w:rsidP="00AF12B3">
      <w:pPr>
        <w:spacing w:before="60" w:after="60" w:line="240" w:lineRule="auto"/>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      “Denizlerde alınan; Kokolit, Sapropel ve Hidrojen Sülfür ruhsat sahipleri, arama ruhsat yürürlülük tarihinden itibaren bir yıl içerisinde </w:t>
      </w:r>
      <w:bookmarkStart w:id="2" w:name="OLE_LINK76"/>
      <w:bookmarkStart w:id="3" w:name="OLE_LINK75"/>
      <w:bookmarkEnd w:id="2"/>
      <w:r w:rsidRPr="00AF12B3">
        <w:rPr>
          <w:rFonts w:ascii="TR Arial" w:eastAsia="Times New Roman" w:hAnsi="TR Arial" w:cs="Times New Roman"/>
          <w:color w:val="000000"/>
          <w:sz w:val="24"/>
          <w:szCs w:val="24"/>
          <w:lang w:eastAsia="tr-TR"/>
        </w:rPr>
        <w:t xml:space="preserve">Türkiye Petrolleri Anonim Ortaklığı </w:t>
      </w:r>
      <w:bookmarkEnd w:id="3"/>
      <w:r w:rsidRPr="00AF12B3">
        <w:rPr>
          <w:rFonts w:ascii="TR Arial" w:eastAsia="Times New Roman" w:hAnsi="TR Arial" w:cs="Times New Roman"/>
          <w:color w:val="000000"/>
          <w:sz w:val="24"/>
          <w:szCs w:val="24"/>
          <w:lang w:eastAsia="tr-TR"/>
        </w:rPr>
        <w:t>veya Türkiye Petrolleri Anonim Ortaklığına bağlı bir şirketi en az bir yönetim kurulu üyeliği ile bir denetçi üye verme ve sermaye koyma şartı aramaksızın, en az yüzde on hisse olmak kaydıyla şirketine ortak almak zorundadır.”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lastRenderedPageBreak/>
        <w:t xml:space="preserve">MADDE 10 - </w:t>
      </w:r>
      <w:r w:rsidRPr="00AF12B3">
        <w:rPr>
          <w:rFonts w:ascii="TR Arial" w:eastAsia="Times New Roman" w:hAnsi="TR Arial" w:cs="Times New Roman"/>
          <w:color w:val="000000"/>
          <w:sz w:val="24"/>
          <w:szCs w:val="24"/>
          <w:lang w:eastAsia="tr-TR"/>
        </w:rPr>
        <w:t xml:space="preserve">3213 sayılı Kanunun 17 nci maddesinin birinci, ikinci, üçüncü, dördüncü fıkraları aşağıdaki şekilde değiştirilmiş ve ikinci fıkrasından sonra gelmek üzere aşağıdaki fıkra eklenmiştir.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“Arama ruhsatının düzenlenmesinden sonraki ilk bir yıl ön arama dönemidir. Ön arama süresi sonuna kadar, maden arama projesinde belirtilen faaliyetlerin tamamlandığını ve bu faaliyetlere ilişkin yatırım harcamalarını gösteren ön arama faaliyet raporunun verilmesi zorunludur. Aksi takdirde teminat irad kaydedilerek ruhsat iptal edilir. Yükümlülüğünü yerine getiren ruhsat sahipleri IV. ve VI. Grup madenlerde iki yıl, diğer gruplarda bir yıl olmak üzere genel arama dönemine hak sağlar.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Genel arama dönemi süresi sonuna kadar maden arama projesinde belirtilen maden kaynağına ilişkin bilgiler ve bu dönemde yapılan arama faaliyetlerine ilişkin yatırım harcamalarını da gösteren genel arama faaliyet raporunun verilmesi zorunludur.  Aksi takdirde teminat irad kaydedilerek ruhsat iptal edilir.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Arama dönemleri ile ilgili proje, arama faaliyet raporları ve diğer belgeler,  yapılan çalışmaların niteliği dikkate alınarak jeoloji, jeofizik, maden mühendisi veya mühendislerince hazırlanır. Bu çalışmaların niteliği ile ilgili belgeleri düzenlemeye yetkili mühendisler yönetmelikle belirlenir.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Yükümlülüğünü yerine getiren ruhsat sahipleri IV. ve VI. Grup madenlerde dört yıl detay arama dönemine hak sağlar. Detay arama döneminde her yıl, görünür maden rezervine ilişkin bilgileri ve bu dönemde yapılan arama faaliyetlerine ilişkin yatırım harcamalarını gösteren detay arama faaliyet raporunun verilmesi zorunludur.  Bu yükümlülüklerin yerine getirilmemesi ve/veya arama ruhsat süresi sonuna kadar işletme ruhsat talebinde bulunulmaması durumunda teminat irad kaydedilerek ruhsat iptal edilir. Diğer gruplardaki ruhsatlarda ise genel arama dönemi sonuna kadar rezerv bilgilerini de içeren arama faaliyet raporu ile birlikte işletme projesinin verilmesi zorunludur.”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“Arama dönemlerinin süresinden önce tamamlanması halinde dönem sonu beklenmeden sonraki aşamalara geçilebilir.”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MADDE 11-</w:t>
      </w:r>
      <w:r w:rsidRPr="00AF12B3">
        <w:rPr>
          <w:rFonts w:ascii="TR Arial" w:eastAsia="Times New Roman" w:hAnsi="TR Arial" w:cs="Times New Roman"/>
          <w:color w:val="000000"/>
          <w:sz w:val="24"/>
          <w:szCs w:val="24"/>
          <w:lang w:eastAsia="tr-TR"/>
        </w:rPr>
        <w:t xml:space="preserve"> 3213 sayılı Kanunun 24 üncü maddesinin birinci, ikinci, üçüncü, dördüncü, on birinci ve on ikinci fıkraları aşağıdaki şekilde değiştirilmiş; mevcut on ikinci fıkrasından sonra gelmek üzere aşağıdaki fıkra eklenmiştir.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“Arama ruhsat süresi sonuna kadar, tespit edilen madenin rezerv bilgilerini de içeren 17 nci maddeye göre hazırlanmış arama faaliyet raporu ile en az bir maden mühendisi tarafından hazırlanan faaliyet sonrası işletme alanının çevre ile uyumlu hale getirilmesini de içeren, işletme projesi ve talep harcının ödendiğine dair belge ile müracaatta bulunulması halinde işletme ruhsatı hakkı doğar. Ancak I (b) ve II (a) bendi Grubu madenler için işletme ruhsatı talebinde işletme ruhsat teminatı ile harcının da yatırılması zorunludur.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Projelerdeki eksiklikler, yapılan bildirimden itibaren üç ay içinde tamamlanır. Eksikliklerini verilen sürede tamamlamayanların teminatları iki katına çıkarılır ve süre üç ay daha uzatılır. Bu süre sonunda eksikliklerini tamamlamayanların talepleri kabul edilmez ve teminatları  irad  kaydedilir. Uygun bulunan   işletme  ruhsat  talepleri için, ruhsat  harçları  ve teminatının üç ay içerisinde tamamlanması hususu talep sahibine tebliğ edilir. Bu sürelerde eksikliklerini tamamlamayanların talepleri reddedilerek mevcut teminatı irad kaydedilir.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bookmarkStart w:id="4" w:name="OLE_LINK72"/>
      <w:bookmarkStart w:id="5" w:name="OLE_LINK71"/>
      <w:bookmarkEnd w:id="4"/>
      <w:r w:rsidRPr="00AF12B3">
        <w:rPr>
          <w:rFonts w:ascii="TR Arial" w:eastAsia="Times New Roman" w:hAnsi="TR Arial" w:cs="Times New Roman"/>
          <w:color w:val="000000"/>
          <w:sz w:val="24"/>
          <w:szCs w:val="24"/>
          <w:lang w:eastAsia="tr-TR"/>
        </w:rPr>
        <w:t xml:space="preserve">I. Grup (a) bendi madenlerin </w:t>
      </w:r>
      <w:bookmarkEnd w:id="5"/>
      <w:r w:rsidRPr="00AF12B3">
        <w:rPr>
          <w:rFonts w:ascii="TR Arial" w:eastAsia="Times New Roman" w:hAnsi="TR Arial" w:cs="Times New Roman"/>
          <w:color w:val="000000"/>
          <w:sz w:val="24"/>
          <w:szCs w:val="24"/>
          <w:lang w:eastAsia="tr-TR"/>
        </w:rPr>
        <w:t xml:space="preserve">ruhsat süresi beş yıldır. Diğer grup madenlerin işletme ruhsat süresi, on yıldan az olmamak üzere projesine göre belirlenir. I. Grup </w:t>
      </w:r>
      <w:r w:rsidRPr="00AF12B3">
        <w:rPr>
          <w:rFonts w:ascii="TR Arial" w:eastAsia="Times New Roman" w:hAnsi="TR Arial" w:cs="Times New Roman"/>
          <w:color w:val="000000"/>
          <w:sz w:val="24"/>
          <w:szCs w:val="24"/>
          <w:lang w:eastAsia="tr-TR"/>
        </w:rPr>
        <w:lastRenderedPageBreak/>
        <w:t>(a) bendi ve diğer gruplardaki ruhsatlar, sürenin bitiminden önce yeni bir projeyle uzatma talebinde bulunulması halinde ruhsat süresi uzatılabilir. I. Grup (a) bendi maden sahalarının ruhsat süresini uzatma taleplerinde; ihale yoluyla verilen ruhsatlarda ilk ihale bedelinin yeniden değerleme oranı ile belirlenen tutarı geçmeyecek, ihale yapılmadan verilen ruhsatlarda ise on yıllık işletme ruhsat harcının beş katından az olmamak kaydıyla bu bedel, İl Özel İdaresi tarafından belirlenir. Toplam ruhsat süresi altmış yılı geçemez. Altmış yıldan sonraki sürenin uzatılmasına Bakanlar Kurulu yetkilidir.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Arama ruhsatlı sahalara, geçici tesis alanı ile arama süresince belirlenen görünür, muhtemel ve mümkün rezerv alanı üzerinden işletme ruhsatı, geçici tesis alanı ve görünür rezerv alanına da işletme izni verilir. Arama ruhsatının diğer kısımları taksir edilir. Mümkün rezerv alanlarının IV. ve VI. Grup ruhsat sahalarında beş yıl, diğer grup ruhsat sahalarında üç yıl içinde görünür ve muhtemel rezerv haline getirilmeyen alanlar da taksir edilir.”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“Bu Kanunun 7 nci maddesine göre gerekli izinlerin alınmasından itibaren işletme izni verilir. Bu iznin verildiği tarihten itibaren bir yıllık süre içinde ruhsat sahibi madeni işletmeye almak zorundadır. Bu sürede işletmeye alınmayan ruhsat sahalarında, çalışılmayan her yıl için, projede belirtilen üretim miktarının % 10’u üzerinden Devlet hakkı alınır. Ruhsat sahibince, işletme ruhsatı yürürlük tarihinden itibaren üç yıl içinde bu Kanunun 7 nci maddesine göre alınması gerekli olan çevresel etki değerlendirmesi kararı, mülkiyet izni, işyeri açma ve çalışma ruhsatı ile Genel Müdürlüğün kayıtlarına işlenmiş alanlar ile ilgili diğer izinlerin alınarak Genel Müdürlüğe verilmesini müteakip işletme izni düzenlenir. Yükümlülükleri yerine getirilmeyen ruhsatların teminatı irad kaydedilerek ruhsat iptal edilir. Ancak kamu kurumlarınca işletilen bor tuzu ve Ereğli Kömür Havzasındaki taşkömürü ruhsatları için bu hüküm uygulanmaz.</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Beş yıllık sürede mücbir sebepler ve beklenmeyen haller dışında üç yıldan fazla üretim yapılmayan ruhsatlar, teminatları irad kaydedilerek iptal edilir. Bu üç yıllık süre içerisinde yapılan toplam üretimin projede beyan edilen bir yıllık üretim miktarının % 10’undan az olması halinde de bu hüküm uygulanır.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Üretilecek madenin kullanıldığı entegre metalurji, seramik, çimento, kireç ve kimya tesisleri termik santral ve IV. Grup madenlerin zenginleştirme tesislerini beslemeye yönelik aynı tesis sahibine ait, kurulu tesislerinden uzaklığı, hangi tesislerin bu uygulamaya tabi olacağı ve diğer usul ve esasları yönetmelikle belirlenen ruhsatlara on ikinci fıkra hükümleri uygulanmaz. Ancak, üretim yapılamayan her bir ruhsat için, projede belirtilen üretim miktarının % 10’u üzerinden Devlet hakkı alınır.”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 xml:space="preserve">MADDE 12- </w:t>
      </w:r>
      <w:r w:rsidRPr="00AF12B3">
        <w:rPr>
          <w:rFonts w:ascii="TR Arial" w:eastAsia="Times New Roman" w:hAnsi="TR Arial" w:cs="Times New Roman"/>
          <w:color w:val="000000"/>
          <w:sz w:val="24"/>
          <w:szCs w:val="24"/>
          <w:lang w:eastAsia="tr-TR"/>
        </w:rPr>
        <w:t>3213 sayılı Kanunun 29 uncu maddesinin birinci fıkrasının sonuna aşağıdaki cümle eklenmiştir.</w:t>
      </w:r>
    </w:p>
    <w:p w:rsidR="00AF12B3" w:rsidRPr="00AF12B3" w:rsidRDefault="00AF12B3" w:rsidP="00AF12B3">
      <w:pPr>
        <w:spacing w:before="60" w:after="60" w:line="240" w:lineRule="auto"/>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“İşletme projesine aykırı faaliyette bulunulması ve faaliyetlerin can ve mal güvenliği açısından tehlikeli bir durum oluşturduğunun tespit edilmesi halinde maden üretimine yönelik faaliyetler durdurulur.”</w:t>
      </w:r>
    </w:p>
    <w:p w:rsidR="00AF12B3" w:rsidRPr="00AF12B3" w:rsidRDefault="00AF12B3" w:rsidP="00AF12B3">
      <w:pPr>
        <w:spacing w:before="60" w:after="60" w:line="240" w:lineRule="auto"/>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      </w:t>
      </w:r>
      <w:r w:rsidRPr="00AF12B3">
        <w:rPr>
          <w:rFonts w:ascii="TR Arial" w:eastAsia="Times New Roman" w:hAnsi="TR Arial" w:cs="Times New Roman"/>
          <w:b/>
          <w:bCs/>
          <w:color w:val="000000"/>
          <w:sz w:val="24"/>
          <w:szCs w:val="24"/>
          <w:lang w:eastAsia="tr-TR"/>
        </w:rPr>
        <w:t xml:space="preserve">MADDE 13- </w:t>
      </w:r>
      <w:r w:rsidRPr="00AF12B3">
        <w:rPr>
          <w:rFonts w:ascii="TR Arial" w:eastAsia="Times New Roman" w:hAnsi="TR Arial" w:cs="Times New Roman"/>
          <w:color w:val="000000"/>
          <w:sz w:val="24"/>
          <w:szCs w:val="24"/>
          <w:lang w:eastAsia="tr-TR"/>
        </w:rPr>
        <w:t>3213 sayılı Kanunun 30 uncu maddesinin ikinci fıkrasının sonuna aşağıdaki cümle eklenmiştir.</w:t>
      </w:r>
    </w:p>
    <w:p w:rsidR="00AF12B3" w:rsidRPr="00AF12B3" w:rsidRDefault="00AF12B3" w:rsidP="00AF12B3">
      <w:pPr>
        <w:spacing w:before="60" w:after="60" w:line="240" w:lineRule="auto"/>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“Ancak, işletme ruhsat safhasında hukuku sona eren sahalar ile Maden Tetkik ve Arama Genel Müdürlüğü tarafından görünür rezervi belirlenerek Genel Müdürlüğe devredilen sahalara bu hüküm uygulanmaz.”</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bookmarkStart w:id="6" w:name="OLE_LINK74"/>
      <w:bookmarkStart w:id="7" w:name="OLE_LINK73"/>
      <w:bookmarkEnd w:id="6"/>
      <w:r w:rsidRPr="00AF12B3">
        <w:rPr>
          <w:rFonts w:ascii="TR Arial" w:eastAsia="Times New Roman" w:hAnsi="TR Arial" w:cs="Times New Roman"/>
          <w:b/>
          <w:bCs/>
          <w:color w:val="000000"/>
          <w:sz w:val="24"/>
          <w:szCs w:val="24"/>
          <w:lang w:eastAsia="tr-TR"/>
        </w:rPr>
        <w:t xml:space="preserve">MADDE 14- </w:t>
      </w:r>
      <w:bookmarkEnd w:id="7"/>
      <w:r w:rsidRPr="00AF12B3">
        <w:rPr>
          <w:rFonts w:ascii="TR Arial" w:eastAsia="Times New Roman" w:hAnsi="TR Arial" w:cs="Times New Roman"/>
          <w:color w:val="000000"/>
          <w:sz w:val="24"/>
          <w:szCs w:val="24"/>
          <w:lang w:eastAsia="tr-TR"/>
        </w:rPr>
        <w:t>3213 sayılı Kanunun 31 inci maddesinin birinci ve ikinci fıkraları aşağıdaki şekilde değiştirilmiştir.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lastRenderedPageBreak/>
        <w:t>“Maden işletme faaliyetleri, maden mühendisi nezaretinde yapılır. Yeraltı üretim yöntemiyle çalışan işletmeler ile en az onbeş işçi çalıştıran açık işletmeler asgari bir maden mühendisini daimi olarak istihdam etmek zorundadır. Teknik ve daimi nezaretçinin görev, yetki, sorumlulukları, atanma usul ve esasları, vardiyalı çalışan işletmelerde işletmenin büyüklüğü ve niteliği esas alınarak her vardiyada zorunlu olarak istihdam edilecek maden mühendisi ile ruhsat sahasında görevlendirilecek teknik elemanların çalışma usul ve esasları Bakanlıkça çıkarılacak yönetmelikle belirlenir.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İşletmede daimi istihdam edilen maden mühendisi, kanun ve yönetmeliklerle belirlenen şartları taşıması kaydıyla 22/5/2003 tarihli ve 4857 sayılı İş Kanununun 81 inci maddesinde belirtilen iş güvenliği ile görevli mühendis veya teknik elemanların üstlendiği görev ve sorumluluğu da yerine getirir.”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MADDE 15-</w:t>
      </w:r>
      <w:r w:rsidRPr="00AF12B3">
        <w:rPr>
          <w:rFonts w:ascii="TR Arial" w:eastAsia="Times New Roman" w:hAnsi="TR Arial" w:cs="Times New Roman"/>
          <w:color w:val="000000"/>
          <w:sz w:val="24"/>
          <w:szCs w:val="24"/>
          <w:lang w:eastAsia="tr-TR"/>
        </w:rPr>
        <w:t xml:space="preserve"> 3213 sayılı Kanunun 32 nci maddesinin dördüncü fıkrası aşağıdaki şekilde değiştirilmiştir.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“Mücbir sebepler dışında bu süre içerisinde yukarıdaki tedbirleri almayan ruhsat sahibine üç aylık ek süre verilir. Verilen bu sürede çevre ile uyum planı çerçevesinde gerekli güvenlik ve çevresel önlemler alınmaması durumunda tedbir alınana kadar sorumluluk ruhsat sahibinin olması şartıyla, bu durum valiliğe bildirilir. Çevre ile uyum çalışması için gerekli tedbirler, çevreye uyum planına uygun olarak orman arazilerinde ilgili orman idaresi, diğer alanlarda il özel idareleri tarafından yerine getirilir. Orman idaresi veya il özel idaresi tarafından çevre ile uyum planına uygun olarak yapılan masraflar, ruhsat ve çevre ile uyum teminatından karşılanır. Teminatların yeterli olmaması durumunda çevre ile uyum planı çerçevesinde eksik kalan masraflar 6183 sayılı Kanuna göre ruhsat sahiplerinden tahsil edilir. İlgili idare tarafından çevreye uyum planı dışında başkaca bir proje veya uygulama yapılması halinde buna ilişkin masraflar, ilgili idare tarafından karşılanır ve ruhsat sahibinden herhangi bir bedel talep edilmez.”</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MADDE 16-</w:t>
      </w:r>
      <w:r w:rsidRPr="00AF12B3">
        <w:rPr>
          <w:rFonts w:ascii="TR Arial" w:eastAsia="Times New Roman" w:hAnsi="TR Arial" w:cs="Times New Roman"/>
          <w:color w:val="000000"/>
          <w:sz w:val="24"/>
          <w:szCs w:val="24"/>
          <w:lang w:eastAsia="tr-TR"/>
        </w:rPr>
        <w:t xml:space="preserve"> 3213 sayılı Kanunun 47 nci maddesinin üçüncü fıkrasından sonra gelmek üzere aşağıdaki fıkralar eklenmiştir.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“Maden Tetkik ve Arama Genel Müdürlüğü tarafından buluculuk hakkı kazanılan IV. Grup (b) bendi ile VI. Grup maden ruhsat sahaları, arama masrafları karşılığında ihtisaslaşmış Devlet kuruluşlarına Bakan onayı ile devredilebilir. Devir aşamasında bu Kanunun 17 nci maddesinde belirtilen süreler bu kararların uygulanması esnasında aranmaz.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 Bakanlık tarafından, ruhsat müracaatlarına kapatılan alanlar ile havza ve kuşak madenciliğini geliştirmek ve jeolojik yapıyı aydınlatmak için herhangi bir sebeple hükümden düşmüş, terk edilmiş veya taksir edilmiş alanlarda, Bakanlıkça da gerekli görüldüğü takdirde Maden Tetkik ve Arama Genel Müdürlüğüne arama faaliyeti yaptırılmak gayesiyle ruhsat verilir. İşletilebilecek maden varlığının belirlenmesi halinde, bu alanlardan ruhsat müracaatına kapatılan alanlardaki madenlerin işletilmesi için Bakanlar Kurulu kararı, diğer alanlar için ise bu madde ve 30 uncu madde hükümlerine göre Genel Müdürlük tarafından ihale edilir.”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MADDE 17-</w:t>
      </w:r>
      <w:r w:rsidRPr="00AF12B3">
        <w:rPr>
          <w:rFonts w:ascii="TR Arial" w:eastAsia="Times New Roman" w:hAnsi="TR Arial" w:cs="Times New Roman"/>
          <w:color w:val="000000"/>
          <w:sz w:val="24"/>
          <w:szCs w:val="24"/>
          <w:lang w:eastAsia="tr-TR"/>
        </w:rPr>
        <w:t xml:space="preserve"> 3213 sayılı Kanuna aşağıdaki ek maddeler eklenmiştir.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“EK MADDE 7 - Maden ruhsat sahiplerinin, ruhsat sahalarının bir kısmında veya tamamında üçüncü kişilerle yapmış oldukları rödövans sözleşmelerinde, bu alanlarda yapılacak madencilik faaliyetlerinden doğacak İş Kanunu, iş sağlığı ve güvenliği ile ilgili idari, mali ve hukuki sorumluluklar rödövansçıya aittir. Ancak bu durum ruhsat sahibinin Maden Kanunundan doğan sorumluluklarını ortadan kaldırmaz.</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lastRenderedPageBreak/>
        <w:t>EK MADDE 8 – Ruhsat sahası ile ilgili bir önceki yıla ait teknik nezaretçilik ücretinin ödendiğine dair belgelerin her yıl Nisan ayı sonuna kadar Genel Müdürlüğe verilmesi zorunludur. Aksi taktirde Kanunun 10 uncu maddesinde yer alan hata ve noksanlık kapsamında değerlendirilir.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 xml:space="preserve">MADDE 18- </w:t>
      </w:r>
      <w:r w:rsidRPr="00AF12B3">
        <w:rPr>
          <w:rFonts w:ascii="TR Arial" w:eastAsia="Times New Roman" w:hAnsi="TR Arial" w:cs="Times New Roman"/>
          <w:color w:val="000000"/>
          <w:sz w:val="24"/>
          <w:szCs w:val="24"/>
          <w:lang w:eastAsia="tr-TR"/>
        </w:rPr>
        <w:t>3213 sayılı Kanuna aşağıdaki geçici maddeler eklenmiştir.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“GEÇİCİ MADDE 13- Maden Tetkik ve Arama Genel Müdürlüğü tarafından Genel Müdürlüğe iade edilen veya bu Kanunun yürürlüğe girdiği tarihten önce iade edilmiş olup ihalesi yapılmayan sahalar, talep edilmesi halinde Maden Tetkik ve Arama Genel Müdürlüğüne iade edilir.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GEÇİCİ MADDE 14-</w:t>
      </w:r>
      <w:r w:rsidRPr="00AF12B3">
        <w:rPr>
          <w:rFonts w:ascii="TR Arial" w:eastAsia="Times New Roman" w:hAnsi="TR Arial" w:cs="Times New Roman"/>
          <w:b/>
          <w:bCs/>
          <w:color w:val="000000"/>
          <w:sz w:val="24"/>
          <w:szCs w:val="24"/>
          <w:lang w:eastAsia="tr-TR"/>
        </w:rPr>
        <w:t xml:space="preserve"> </w:t>
      </w:r>
      <w:r w:rsidRPr="00AF12B3">
        <w:rPr>
          <w:rFonts w:ascii="TR Arial" w:eastAsia="Times New Roman" w:hAnsi="TR Arial" w:cs="Times New Roman"/>
          <w:color w:val="000000"/>
          <w:sz w:val="24"/>
          <w:szCs w:val="24"/>
          <w:lang w:eastAsia="tr-TR"/>
        </w:rPr>
        <w:t xml:space="preserve"> Maden ve mermer arama, ön işletme ruhsatları, işletme projesi verilen maden grubunda, Maden, Mermer, II., III. ve IV. Grup işletme ruhsatları ise işletme izninin bulunduğu grupta ruhsatlandırılır. İşletme ruhsatları, 6 ay içinde hak sağladığı diğer grup madenler için işletme izni talebinde bulunabilir. Aksi halde işletme izninin bulunduğu maden grubu dışındaki madenlere hak sağlamaz.  Farklı gruplarda işletme iznine sahip işletme ruhsatları için bu gruplara ruhsat düzenlenir.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IV. Grup arama ruhsat sahipleri VI. Grup kapsamındaki madenler için 6 ay içinde VI. Gruba intibak yaptırmak zorundadır. Aksi halde bu ruhsatlar VI. Grup madenler için hak sağlamaz. Bu süre içinde yapılan VI. Grup yeni müracaatlar intibaklar ile doğan haklar korunarak 6 aylık süre sonunda değerlendirilir. VI. Gruba intibak yaptıran ruhsatların IV. Grup hakları arama ruhsat süresi sonuna kadar devam eder. Arama ruhsat süresi sonunda işletme projesindeki maden grubunda ruhsatlandırılır.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GEÇİCİ MADDE 15-  5177 sayılı Kanunun yürürlüğe girdiği tarihten önce verilmiş olan ruhsatın talep edilen ruhsat grubu alanına taksir edilmesi, talep edilen alanda aynı gruba ait başka  bir  ruhsat  bulunmaması ve  aynı alan  içinde  öncelik  hakkı   olan   diğer  grup  ruhsat alanlarındaki faaliyetlere engel olmaması şartı ile 3213 sayılı Kanun kapsamına alınan madenler için arama, ön işletme ve işletme ruhsatlarından; mermer ruhsatları II. Grup madenler, maden ruhsatları ise I (b), III., IV., V. ve VI. Gruplardan birine hak sağlar.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GEÇİCİ MADDE 16- Bu Kanunun yayım tarihinden önce işletme ruhsatı yürürlüğe girdiği halde işletme izni düzenlenmeyen ruhsatlar için ruhsat yürürlük tarihinden itibaren 3 yıl içinde Kanunun 7 nci maddesine göre gerekli izinlerin alınarak Genel Müdürlüğe verilmesi zorunludur. Ancak bu Kanunun yayımı tarihinde 3 yıllık süresi dolmuş veya 3 yıllık sürenin dolmasına 1 yıldan az süresi kalmış ruhsatlar için söz konusu izinlerin 1 yıl içinde alınarak Genel Müdürlüğe verilmesi zorunludur. Aksi takdirde bu ruhsatlar feshedilir.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GEÇİCİ MADDE 17-  Bu Kanunun yürürlük tarihinden önce arama ruhsatı almaya hak kazanan müracaatlar ve mevcut arama ruhsatları, arama ruhsat süresi bakımından 3213 sayılı Kanunun 17 nci maddesinin bu Kanunla değiştirilmeden önce kazanılmış haklar dikkate alınarak işlemleri yürütülür.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Bu Kanunun yürürlük tarihinden itibaren yapılan müracaatlarda hak sağlayanlardan iki ay içinde harç ve teminatını yatıranlar, ön inceleme raporu, maden arama projesi ve mali yeterlilik raporunu, yönetmelik yayımlandıktan sonraki bir ay içinde vermek zorundadır.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GEÇİCİ MADDE 18-  II. Grup arama ruhsat sahipleri, II (a) Grubu madenler için işletme ruhsatı almak istemeleri halinde, bu Kanunun yürürlük tarihinden itibaren altı ay içerisinde Kanunun 24 üncü maddesine göre işletme ruhsat talebinde bulunmak zorundadır. Bu sürede işletme ruhsat talebinde bulunmayan II. Grup arama ruhsatları </w:t>
      </w:r>
      <w:r w:rsidRPr="00AF12B3">
        <w:rPr>
          <w:rFonts w:ascii="TR Arial" w:eastAsia="Times New Roman" w:hAnsi="TR Arial" w:cs="Times New Roman"/>
          <w:color w:val="000000"/>
          <w:sz w:val="24"/>
          <w:szCs w:val="24"/>
          <w:lang w:eastAsia="tr-TR"/>
        </w:rPr>
        <w:lastRenderedPageBreak/>
        <w:t xml:space="preserve">II (a) Grubuna hak sağlamaz, II (b) Grubu maden ruhsatı olarak değerlendirilir. Ancak II (a) Grubu maden işletme ruhsatları talebi halinde II (b) Grubu madenler için hak sağlar.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GEÇİCİ MADDE 19-</w:t>
      </w:r>
      <w:r w:rsidRPr="00AF12B3">
        <w:rPr>
          <w:rFonts w:ascii="TR Arial" w:eastAsia="Times New Roman" w:hAnsi="TR Arial" w:cs="Times New Roman"/>
          <w:b/>
          <w:bCs/>
          <w:color w:val="000000"/>
          <w:sz w:val="24"/>
          <w:szCs w:val="24"/>
          <w:lang w:eastAsia="tr-TR"/>
        </w:rPr>
        <w:t xml:space="preserve"> </w:t>
      </w:r>
      <w:r w:rsidRPr="00AF12B3">
        <w:rPr>
          <w:rFonts w:ascii="TR Arial" w:eastAsia="Times New Roman" w:hAnsi="TR Arial" w:cs="Times New Roman"/>
          <w:color w:val="000000"/>
          <w:sz w:val="24"/>
          <w:szCs w:val="24"/>
          <w:lang w:eastAsia="tr-TR"/>
        </w:rPr>
        <w:t> Bu Kanunun uygulanmasını göstermek üzere hazırlanacak yönetmelikler, Kanunun yürürlüğe girdiği tarihten itibaren üç ay içinde çıkarılır ve yönetmelikler yürürlüğe girinceye kadar mevcut yönetmeliklerin bu Kanuna aykırı olmayan hükümlerinin uygulanmasına devam olunur.”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 xml:space="preserve">MADDE 19- </w:t>
      </w:r>
      <w:r w:rsidRPr="00AF12B3">
        <w:rPr>
          <w:rFonts w:ascii="TR Arial" w:eastAsia="Times New Roman" w:hAnsi="TR Arial" w:cs="Times New Roman"/>
          <w:color w:val="000000"/>
          <w:sz w:val="24"/>
          <w:szCs w:val="24"/>
          <w:lang w:eastAsia="tr-TR"/>
        </w:rPr>
        <w:t> 31/8/1956 tarihli ve 6831 sayılı Orman Kanununun 16 ncı maddesinin birinci fıkrası aşağıdaki şekilde değiştirilmiş ve maddeye üçüncü fıkrasından sonra gelmek üzere aşağıdaki fıkralar eklenmiştir.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“Devlet ormanları içinde maden aranması ve işletilmesi ile madencilik faaliyeti için zorunlu; tesis, yol, enerji, su, haberleşme ve altyapı tesislerine, fon bedelleri hariç, bedeli alınarak Çevre ve Orman Bakanlığınca izin verilir. Ancak, temditler dahil ruhsat süresince müktesep haklar korunmak kaydı ile Devlet ormanları sınırları içindeki tohum meşcereleri, gen koruma alanları, muhafaza ormanları, orman içi dinlenme yerleri, endemik ve korunması gereken nadir ekosistemlerin bulunduğu alanlarda maden aranması ve işletilmesi, Çevre ve Orman Bakanlığının muvafakatine bağlıdır. Genel bütçe kapsamındaki kamu idarelerinin; baraj, gölet, liman ve yol gibi yapılarda dolgu amaçlı kullanacağı her türlü yapı hammaddesi üretimi için yapacağı madencilik faaliyetleri ile zorunlu tesislerinden bedel alınmaz.”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“Madencilik faaliyetlerinin sona ermesi neticesinde idareye teslim edilen veya terk edilen doğal yapısı  bozulmuş  orman alanları  rehabilite  edilir. Rehabilite  maksadı ile  bu  alanların orman yetiştirilmek üzere inşaat, yıkıntı ve hafriyat atıkları ile doldurularak ağaçlandırmaya hazır hale getirilmesi için büyükşehir mücavir alanlarında büyükşehir belediyelerine, diğer yerlerde ise il ve ilçe belediyelerine bedeli karşılığında izin verilebilir.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Maddenin uygulanması ile ilgili tanım, şekil, şart ve esaslar yönetmelikle düzenlenir.”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MADDE 20-</w:t>
      </w:r>
      <w:r w:rsidRPr="00AF12B3">
        <w:rPr>
          <w:rFonts w:ascii="TR Arial" w:eastAsia="Times New Roman" w:hAnsi="TR Arial" w:cs="Times New Roman"/>
          <w:color w:val="000000"/>
          <w:sz w:val="24"/>
          <w:szCs w:val="24"/>
          <w:lang w:eastAsia="tr-TR"/>
        </w:rPr>
        <w:t xml:space="preserve"> 19/2/1985 tarihli ve 3154 sayılı Enerji ve Tabii Kaynaklar Bakanlığının Teşkilat ve Görevleri Hakkında Kanuna aşağıdaki ek madde ilave edilmiştir.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“EK MADDE 2- Bu Kanuna ekli (1) sayılı listede yer alan kadrolar ihdas edilerek 13/12/1983 tarihli ve 190 sayılı Genel Kadro ve Usulü Hakkında Kanun Hükmünde Kararnamenin eki (I) sayılı cetvelin Enerji ve Tabii Kaynaklar Bakanlığı ile ilgili bölümüne eklenmiştir.”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MADDE 21-</w:t>
      </w:r>
      <w:r w:rsidRPr="00AF12B3">
        <w:rPr>
          <w:rFonts w:ascii="TR Arial" w:eastAsia="Times New Roman" w:hAnsi="TR Arial" w:cs="Times New Roman"/>
          <w:color w:val="000000"/>
          <w:sz w:val="24"/>
          <w:szCs w:val="24"/>
          <w:lang w:eastAsia="tr-TR"/>
        </w:rPr>
        <w:t xml:space="preserve"> 3154 sayılı Kanuna aşağıdaki geçici madde ilave edilmiştir.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“GEÇİCİ MADDE 9- Bu Kanun ile ihdas edilen kadrolara, 5944 sayılı 2010 yılı Merkezi Yönetim Bütçe Kanununun 22 nci maddesinin birinci fıkrasında yer alan sınırlamalara tabi olmaksızın atama yapılır.”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 xml:space="preserve">MADDE 22- </w:t>
      </w:r>
      <w:r w:rsidRPr="00AF12B3">
        <w:rPr>
          <w:rFonts w:ascii="TR Arial" w:eastAsia="Times New Roman" w:hAnsi="TR Arial" w:cs="Times New Roman"/>
          <w:color w:val="000000"/>
          <w:sz w:val="24"/>
          <w:szCs w:val="24"/>
          <w:lang w:eastAsia="tr-TR"/>
        </w:rPr>
        <w:t>Bu Kanun yayımı tarihinde yürürlüğe girer.</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MADDE 23-</w:t>
      </w:r>
      <w:r w:rsidRPr="00AF12B3">
        <w:rPr>
          <w:rFonts w:ascii="TR Arial" w:eastAsia="Times New Roman" w:hAnsi="TR Arial" w:cs="Times New Roman"/>
          <w:color w:val="000000"/>
          <w:sz w:val="24"/>
          <w:szCs w:val="24"/>
          <w:lang w:eastAsia="tr-TR"/>
        </w:rPr>
        <w:t xml:space="preserve"> Bu Kanun hükümlerini Bakanlar Kurulu yürütür.</w:t>
      </w:r>
    </w:p>
    <w:p w:rsidR="00AF12B3" w:rsidRPr="00AF12B3" w:rsidRDefault="00AF12B3" w:rsidP="00AF12B3">
      <w:pPr>
        <w:spacing w:after="56" w:line="240" w:lineRule="atLeast"/>
        <w:ind w:firstLine="340"/>
        <w:jc w:val="both"/>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before="60" w:after="60" w:line="240" w:lineRule="auto"/>
        <w:jc w:val="both"/>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before="60" w:after="60" w:line="240" w:lineRule="auto"/>
        <w:jc w:val="both"/>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before="60" w:after="60" w:line="240" w:lineRule="auto"/>
        <w:jc w:val="both"/>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before="60" w:after="60" w:line="240" w:lineRule="auto"/>
        <w:ind w:firstLine="340"/>
        <w:jc w:val="both"/>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56" w:line="240" w:lineRule="atLeast"/>
        <w:jc w:val="center"/>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lastRenderedPageBreak/>
        <w:t> (1) SAYILI LİSTE</w:t>
      </w:r>
    </w:p>
    <w:p w:rsidR="00AF12B3" w:rsidRPr="00AF12B3" w:rsidRDefault="00AF12B3" w:rsidP="00AF12B3">
      <w:pPr>
        <w:spacing w:after="56" w:line="240" w:lineRule="atLeast"/>
        <w:jc w:val="center"/>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56" w:line="240" w:lineRule="atLeast"/>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KURUMU  :  ENERJİ VE TABİİ KAYNAKLAR BAKANLIĞI</w:t>
      </w:r>
    </w:p>
    <w:p w:rsidR="00AF12B3" w:rsidRPr="00AF12B3" w:rsidRDefault="00AF12B3" w:rsidP="00AF12B3">
      <w:pPr>
        <w:spacing w:after="56" w:line="240" w:lineRule="atLeast"/>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TEŞKİLÂTI: MERKEZ</w:t>
      </w:r>
    </w:p>
    <w:p w:rsidR="00AF12B3" w:rsidRPr="00AF12B3" w:rsidRDefault="00AF12B3" w:rsidP="00AF12B3">
      <w:pPr>
        <w:spacing w:after="56" w:line="240" w:lineRule="atLeast"/>
        <w:ind w:firstLine="340"/>
        <w:jc w:val="both"/>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56" w:line="240" w:lineRule="atLeast"/>
        <w:jc w:val="center"/>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İHDAS EDİLEN KADROLARIN</w:t>
      </w:r>
    </w:p>
    <w:p w:rsidR="00AF12B3" w:rsidRPr="00AF12B3" w:rsidRDefault="00AF12B3" w:rsidP="00AF12B3">
      <w:pPr>
        <w:spacing w:after="56" w:line="240" w:lineRule="atLeast"/>
        <w:ind w:firstLine="340"/>
        <w:jc w:val="both"/>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56" w:line="240" w:lineRule="atLeast"/>
        <w:ind w:firstLine="340"/>
        <w:jc w:val="both"/>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56" w:line="240" w:lineRule="atLeast"/>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                                                            Serbest          Tutulan                </w:t>
      </w:r>
    </w:p>
    <w:p w:rsidR="00AF12B3" w:rsidRPr="00AF12B3" w:rsidRDefault="00AF12B3" w:rsidP="00AF12B3">
      <w:pPr>
        <w:spacing w:after="56" w:line="240" w:lineRule="atLeast"/>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u w:val="single"/>
          <w:lang w:eastAsia="tr-TR"/>
        </w:rPr>
        <w:t>Sınıfı   Unvanı                Derecesi   Kadro Adedi    Kadro Adedi    Toplam</w:t>
      </w:r>
    </w:p>
    <w:p w:rsidR="00AF12B3" w:rsidRPr="00AF12B3" w:rsidRDefault="00AF12B3" w:rsidP="00AF12B3">
      <w:pPr>
        <w:spacing w:after="56"/>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GİH      Daire Başkanı         1                  4                    -                       4</w:t>
      </w:r>
    </w:p>
    <w:p w:rsidR="00AF12B3" w:rsidRPr="00AF12B3" w:rsidRDefault="00AF12B3" w:rsidP="00AF12B3">
      <w:pPr>
        <w:spacing w:after="56"/>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GİH      Şube Müdürü         1                  6                    -                       6</w:t>
      </w:r>
    </w:p>
    <w:p w:rsidR="00AF12B3" w:rsidRPr="00AF12B3" w:rsidRDefault="00AF12B3" w:rsidP="00AF12B3">
      <w:pPr>
        <w:spacing w:after="56"/>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GİH      Bilgisayar İşl.         9                 25                   -                       25</w:t>
      </w:r>
    </w:p>
    <w:p w:rsidR="00AF12B3" w:rsidRPr="00AF12B3" w:rsidRDefault="00AF12B3" w:rsidP="00AF12B3">
      <w:pPr>
        <w:spacing w:after="56"/>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GİH      Veri Hazırlama ve</w:t>
      </w:r>
    </w:p>
    <w:p w:rsidR="00AF12B3" w:rsidRPr="00AF12B3" w:rsidRDefault="00AF12B3" w:rsidP="00AF12B3">
      <w:pPr>
        <w:spacing w:after="56"/>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Kontrol  İşletmeni 7                 12                   -                       12</w:t>
      </w:r>
    </w:p>
    <w:p w:rsidR="00AF12B3" w:rsidRPr="00AF12B3" w:rsidRDefault="00AF12B3" w:rsidP="00AF12B3">
      <w:pPr>
        <w:spacing w:after="56"/>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TH        Mühendis               1                  1                    -                       1</w:t>
      </w:r>
    </w:p>
    <w:p w:rsidR="00AF12B3" w:rsidRPr="00AF12B3" w:rsidRDefault="00AF12B3" w:rsidP="00AF12B3">
      <w:pPr>
        <w:spacing w:after="56"/>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TH        Mühendis               2                  1                    -                       1</w:t>
      </w:r>
    </w:p>
    <w:p w:rsidR="00AF12B3" w:rsidRPr="00AF12B3" w:rsidRDefault="00AF12B3" w:rsidP="00AF12B3">
      <w:pPr>
        <w:spacing w:after="56"/>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TH        Mühendis               3                  2                    -                       2</w:t>
      </w:r>
    </w:p>
    <w:p w:rsidR="00AF12B3" w:rsidRPr="00AF12B3" w:rsidRDefault="00AF12B3" w:rsidP="00AF12B3">
      <w:pPr>
        <w:spacing w:after="56"/>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TH        Mühendis               5                 25                   -                       25</w:t>
      </w:r>
    </w:p>
    <w:p w:rsidR="00AF12B3" w:rsidRPr="00AF12B3" w:rsidRDefault="00AF12B3" w:rsidP="00AF12B3">
      <w:pPr>
        <w:spacing w:after="56"/>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TH        Mühendis               7                  4                    -                       4</w:t>
      </w:r>
    </w:p>
    <w:p w:rsidR="00AF12B3" w:rsidRPr="00AF12B3" w:rsidRDefault="00AF12B3" w:rsidP="00AF12B3">
      <w:pPr>
        <w:spacing w:after="56"/>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TH        Mühendis               8                 40                   -                       40</w:t>
      </w:r>
    </w:p>
    <w:p w:rsidR="00AF12B3" w:rsidRPr="00AF12B3" w:rsidRDefault="00AF12B3" w:rsidP="00AF12B3">
      <w:pPr>
        <w:spacing w:after="56"/>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TH        Tekniker                 8                  5                    -                       5</w:t>
      </w:r>
    </w:p>
    <w:p w:rsidR="00AF12B3" w:rsidRPr="00AF12B3" w:rsidRDefault="00AF12B3" w:rsidP="00AF12B3">
      <w:pPr>
        <w:spacing w:after="56"/>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color w:val="000000"/>
          <w:sz w:val="24"/>
          <w:szCs w:val="24"/>
          <w:lang w:eastAsia="tr-TR"/>
        </w:rPr>
        <w:t xml:space="preserve">TH        Tekniker                 9                  </w:t>
      </w:r>
      <w:r w:rsidRPr="00AF12B3">
        <w:rPr>
          <w:rFonts w:ascii="TR Arial" w:eastAsia="Times New Roman" w:hAnsi="TR Arial" w:cs="Times New Roman"/>
          <w:color w:val="000000"/>
          <w:sz w:val="24"/>
          <w:szCs w:val="24"/>
          <w:u w:val="single"/>
          <w:lang w:eastAsia="tr-TR"/>
        </w:rPr>
        <w:t>5</w:t>
      </w:r>
      <w:r w:rsidRPr="00AF12B3">
        <w:rPr>
          <w:rFonts w:ascii="TR Arial" w:eastAsia="Times New Roman" w:hAnsi="TR Arial" w:cs="Times New Roman"/>
          <w:color w:val="000000"/>
          <w:sz w:val="24"/>
          <w:szCs w:val="24"/>
          <w:lang w:eastAsia="tr-TR"/>
        </w:rPr>
        <w:t xml:space="preserve">                    -                       </w:t>
      </w:r>
      <w:r w:rsidRPr="00AF12B3">
        <w:rPr>
          <w:rFonts w:ascii="TR Arial" w:eastAsia="Times New Roman" w:hAnsi="TR Arial" w:cs="Times New Roman"/>
          <w:color w:val="000000"/>
          <w:sz w:val="24"/>
          <w:szCs w:val="24"/>
          <w:u w:val="single"/>
          <w:lang w:eastAsia="tr-TR"/>
        </w:rPr>
        <w:t>5</w:t>
      </w:r>
    </w:p>
    <w:p w:rsidR="00AF12B3" w:rsidRPr="00AF12B3" w:rsidRDefault="00AF12B3" w:rsidP="00AF12B3">
      <w:pPr>
        <w:spacing w:after="56" w:line="240" w:lineRule="atLeast"/>
        <w:ind w:firstLine="340"/>
        <w:jc w:val="both"/>
        <w:rPr>
          <w:rFonts w:ascii="Times New Roman" w:eastAsia="Times New Roman" w:hAnsi="Times New Roman" w:cs="Times New Roman"/>
          <w:sz w:val="24"/>
          <w:szCs w:val="24"/>
          <w:lang w:eastAsia="tr-TR"/>
        </w:rPr>
      </w:pPr>
      <w:r w:rsidRPr="00AF12B3">
        <w:rPr>
          <w:rFonts w:ascii="TR Arial" w:eastAsia="Times New Roman" w:hAnsi="TR Arial" w:cs="Times New Roman"/>
          <w:b/>
          <w:bCs/>
          <w:color w:val="000000"/>
          <w:sz w:val="24"/>
          <w:szCs w:val="24"/>
          <w:lang w:eastAsia="tr-TR"/>
        </w:rPr>
        <w:t>             TOPLAM                               130                                         130</w:t>
      </w:r>
    </w:p>
    <w:p w:rsidR="00AF12B3" w:rsidRPr="00AF12B3" w:rsidRDefault="00AF12B3" w:rsidP="00AF12B3">
      <w:pPr>
        <w:spacing w:after="0" w:line="240" w:lineRule="auto"/>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0" w:line="240" w:lineRule="auto"/>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0" w:line="240" w:lineRule="auto"/>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0" w:line="240" w:lineRule="auto"/>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0" w:line="240" w:lineRule="auto"/>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0" w:line="240" w:lineRule="auto"/>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0" w:line="240" w:lineRule="auto"/>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0" w:line="240" w:lineRule="auto"/>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after="0" w:line="240" w:lineRule="auto"/>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AF12B3" w:rsidRPr="00AF12B3" w:rsidRDefault="00AF12B3" w:rsidP="00AF12B3">
      <w:pPr>
        <w:spacing w:before="60" w:after="60" w:line="240" w:lineRule="auto"/>
        <w:jc w:val="both"/>
        <w:rPr>
          <w:rFonts w:ascii="Times New Roman" w:eastAsia="Times New Roman" w:hAnsi="Times New Roman" w:cs="Times New Roman"/>
          <w:sz w:val="24"/>
          <w:szCs w:val="24"/>
          <w:lang w:eastAsia="tr-TR"/>
        </w:rPr>
      </w:pPr>
      <w:r w:rsidRPr="00AF12B3">
        <w:rPr>
          <w:rFonts w:ascii="Times New Roman" w:eastAsia="Times New Roman" w:hAnsi="Times New Roman" w:cs="Times New Roman"/>
          <w:sz w:val="24"/>
          <w:szCs w:val="24"/>
          <w:lang w:eastAsia="tr-TR"/>
        </w:rPr>
        <w:t> </w:t>
      </w:r>
    </w:p>
    <w:p w:rsidR="00240EC7" w:rsidRDefault="00240EC7"/>
    <w:sectPr w:rsidR="00240EC7" w:rsidSect="00240E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R Arial">
    <w:altName w:val="Arial"/>
    <w:panose1 w:val="00000000000000000000"/>
    <w:charset w:val="A2"/>
    <w:family w:val="swiss"/>
    <w:notTrueType/>
    <w:pitch w:val="variable"/>
    <w:sig w:usb0="00000007" w:usb1="00000000" w:usb2="00000000" w:usb3="00000000" w:csb0="00000011"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AF12B3"/>
    <w:rsid w:val="00240EC7"/>
    <w:rsid w:val="00AF12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EC7"/>
  </w:style>
  <w:style w:type="paragraph" w:styleId="Balk4">
    <w:name w:val="heading 4"/>
    <w:basedOn w:val="Normal"/>
    <w:link w:val="Balk4Char"/>
    <w:uiPriority w:val="9"/>
    <w:qFormat/>
    <w:rsid w:val="00AF12B3"/>
    <w:pPr>
      <w:spacing w:after="0" w:line="240" w:lineRule="auto"/>
      <w:jc w:val="center"/>
      <w:outlineLvl w:val="3"/>
    </w:pPr>
    <w:rPr>
      <w:rFonts w:ascii="Times New Roman" w:eastAsia="Times New Roman" w:hAnsi="Times New Roman" w:cs="Times New Roman"/>
      <w:b/>
      <w:bCs/>
      <w:sz w:val="52"/>
      <w:szCs w:val="52"/>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AF12B3"/>
    <w:rPr>
      <w:rFonts w:ascii="Times New Roman" w:eastAsia="Times New Roman" w:hAnsi="Times New Roman" w:cs="Times New Roman"/>
      <w:b/>
      <w:bCs/>
      <w:sz w:val="52"/>
      <w:szCs w:val="52"/>
      <w:u w:val="single"/>
      <w:lang w:eastAsia="tr-TR"/>
    </w:rPr>
  </w:style>
  <w:style w:type="character" w:customStyle="1" w:styleId="Normal1">
    <w:name w:val="Normal1"/>
    <w:basedOn w:val="VarsaylanParagrafYazTipi"/>
    <w:rsid w:val="00AF12B3"/>
    <w:rPr>
      <w:rFonts w:ascii="TR Arial" w:hAnsi="TR Arial" w:hint="default"/>
    </w:rPr>
  </w:style>
</w:styles>
</file>

<file path=word/webSettings.xml><?xml version="1.0" encoding="utf-8"?>
<w:webSettings xmlns:r="http://schemas.openxmlformats.org/officeDocument/2006/relationships" xmlns:w="http://schemas.openxmlformats.org/wordprocessingml/2006/main">
  <w:divs>
    <w:div w:id="349570979">
      <w:bodyDiv w:val="1"/>
      <w:marLeft w:val="0"/>
      <w:marRight w:val="0"/>
      <w:marTop w:val="0"/>
      <w:marBottom w:val="0"/>
      <w:divBdr>
        <w:top w:val="none" w:sz="0" w:space="0" w:color="auto"/>
        <w:left w:val="none" w:sz="0" w:space="0" w:color="auto"/>
        <w:bottom w:val="none" w:sz="0" w:space="0" w:color="auto"/>
        <w:right w:val="none" w:sz="0" w:space="0" w:color="auto"/>
      </w:divBdr>
      <w:divsChild>
        <w:div w:id="1944651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6936</Words>
  <Characters>39540</Characters>
  <Application>Microsoft Office Word</Application>
  <DocSecurity>0</DocSecurity>
  <Lines>329</Lines>
  <Paragraphs>92</Paragraphs>
  <ScaleCrop>false</ScaleCrop>
  <Company/>
  <LinksUpToDate>false</LinksUpToDate>
  <CharactersWithSpaces>46384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2010-06-11T07:26:00Z</dcterms:created>
  <dcterms:modified xsi:type="dcterms:W3CDTF">2010-06-11T07:27:00Z</dcterms:modified>
</cp:coreProperties>
</file>